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0F" w:rsidRPr="00C7660F" w:rsidRDefault="00C7660F" w:rsidP="00C766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C7660F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Закон города Севастополя от 30 декабря 2014 № 103-ЗС "О социальном обслуживании граждан в городе Севастополе"</w:t>
      </w:r>
    </w:p>
    <w:p w:rsidR="00C7660F" w:rsidRPr="00C7660F" w:rsidRDefault="00C7660F" w:rsidP="00C7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0F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Текст Закона опубликован в газете "Севастопольские известия" от 31 декабря 2014 г. № 122-123 (1744)</w:t>
      </w:r>
    </w:p>
    <w:p w:rsidR="00C7660F" w:rsidRPr="00C7660F" w:rsidRDefault="00C7660F" w:rsidP="00C7660F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C7660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Регистрационный номер: </w:t>
      </w:r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103-ЗС</w:t>
      </w:r>
    </w:p>
    <w:p w:rsidR="00C7660F" w:rsidRPr="00C7660F" w:rsidRDefault="00C7660F" w:rsidP="00C7660F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C7660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Дата регистрации: </w:t>
      </w:r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30.12.2014</w:t>
      </w:r>
    </w:p>
    <w:p w:rsidR="00C7660F" w:rsidRPr="00C7660F" w:rsidRDefault="00C7660F" w:rsidP="00C7660F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C7660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Дата принятия: </w:t>
      </w:r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30.12.2014</w:t>
      </w:r>
    </w:p>
    <w:p w:rsidR="00C7660F" w:rsidRPr="00C7660F" w:rsidRDefault="00C7660F" w:rsidP="00C7660F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C7660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Дата вступления в силу: </w:t>
      </w:r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01.01.2015</w:t>
      </w:r>
    </w:p>
    <w:p w:rsidR="00C7660F" w:rsidRPr="00C7660F" w:rsidRDefault="00C7660F" w:rsidP="00C7660F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C7660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Вид документа: </w:t>
      </w:r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Закон Севастополя</w:t>
      </w:r>
    </w:p>
    <w:p w:rsidR="00C7660F" w:rsidRPr="00C7660F" w:rsidRDefault="00C7660F" w:rsidP="00C7660F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C7660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Статус документа: </w:t>
      </w:r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Документ принят</w:t>
      </w:r>
    </w:p>
    <w:p w:rsidR="00C7660F" w:rsidRPr="00C7660F" w:rsidRDefault="00C7660F" w:rsidP="00C7660F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C7660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Авторы документа: </w:t>
      </w:r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 xml:space="preserve">Губернатор города Севастополя </w:t>
      </w:r>
      <w:proofErr w:type="spellStart"/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Меняйло</w:t>
      </w:r>
      <w:proofErr w:type="spellEnd"/>
      <w:r w:rsidRPr="00C7660F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 xml:space="preserve"> С.И.</w:t>
      </w:r>
    </w:p>
    <w:p w:rsidR="00C7660F" w:rsidRPr="00C7660F" w:rsidRDefault="00C7660F" w:rsidP="00C766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hyperlink r:id="rId6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Редакция закона, действовавшая с 01.01.2015 по 31.12.2015, в формате PDF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hyperlink r:id="rId7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Редакция Закона, действовавшая с 01.01.2016 по 11.07.2016, в формате PDF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hyperlink r:id="rId8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 xml:space="preserve">Редакция Закона, действовавшая с 12.07.2016 </w:t>
        </w:r>
        <w:proofErr w:type="gramStart"/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по</w:t>
        </w:r>
        <w:proofErr w:type="gramEnd"/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 xml:space="preserve"> 07.11.2016, в формате PDF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hyperlink r:id="rId9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Редакция Закона, действующая с 08.11.2016, в формате PDF </w:t>
        </w:r>
      </w:hyperlink>
    </w:p>
    <w:p w:rsidR="00C7660F" w:rsidRPr="00C7660F" w:rsidRDefault="00C7660F" w:rsidP="00C766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ЗАКОН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ГОРОДА СЕВАСТОПОЛЯ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О социальном обслуживании граждан в городе Севастополе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Принят Законодательным Собранием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города Севастополя 30 декабря 2014 года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изменениями, принятыми: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Законом города Севастополя </w:t>
      </w:r>
      <w:hyperlink r:id="rId10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№ 241-ЗС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от 04.05.2016,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Законом города Севастополя </w:t>
      </w:r>
      <w:hyperlink r:id="rId11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№ 254-ЗС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от 01.07.2016,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Законом города Севастополя </w:t>
      </w:r>
      <w:hyperlink r:id="rId12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№ 284-ЗС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от 28.10.2016. 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1. Предмет регулирования настоящего Закона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1. Настоящий Закон в соответствии с Федеральным законом от 28 декабря 2013 года </w:t>
      </w:r>
      <w:hyperlink r:id="rId13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№ 442-ФЗ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«Об основах социального обслуживания граждан в Российской Федерации» (далее – Федеральный закон) регулирует отношения, возникающие при осуществлении государственными органами города Севастополя полномочий в сфере социального обслуживания граждан (далее – сфера социального обслуживания).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города Севастополя, беженцев (далее – граждане, гражданин), а также на юридических лиц независимо от их организационно-правовой формы и индивидуальных предпринимателей, осуществляющих социальное обслуживание граждан.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2. Система социального обслуживания граждан в городе  Севастополе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Система социального обслуживания граждан в городе Севастополе включает в себя: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исполнительный орган государственной власти города Севастополя, уполномоченный на осуществление предусмотренных настоящим Законом полномочий в сфере социального обслуживания граждан города Севастополя (далее - уполномоченный орган города Севастополя);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2) организации социального обслуживания, находящиеся в ведении органов исполнительной власти города Севастополя (далее – организации социального обслуживания города Севастополя);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в городе Севастополе;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4) индивидуальных предпринимателей, осуществляющих социальное обслуживание на территории города Севастополя.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3. Основные понятия, используемые в настоящем Законе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Понятия, применяемые в настоящем Законе, используются в том же значении, что и в Федеральном </w:t>
      </w:r>
      <w:hyperlink r:id="rId14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законе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4. Полномочия государственных органов города Севастополя в сфере социального обслуживания граждан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1.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К полномочиям Законодательного Собрания города Севастополя в сфере социального обслуживания граждан относится: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принятие законов и иных нормативных правовых актов, содержащих нормы, регулирующие отношения в сфере социального обслуживания населения;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2) утверждение перечня социальных услуг, предоставляемых поставщиками социальных услуг в соответствии с федеральным законодательством;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3) установление предельной величины среднедушевого дохода для предоставления социальных услуг бесплатно;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4) осуществление иных полномочий в соответствии с законодательством Российской Федерации и законодательством города Севастополя.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2. К полномочиям Правительства Севастополя в сфере социального обслуживания граждан относится: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определение уполномоченного органа города Севастополя на осуществление предусмотренных Федеральным </w:t>
      </w:r>
      <w:hyperlink r:id="rId15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законом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 полномочий в сфере социального обслуживания, в том числе, на признание граждан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нуждающимися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в социальном обслуживании, а также на составление индивидуальной программы предоставления социальных услуг;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2) утверждение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регламента межведомственного взаимодействия государственных органов города Севастополя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в связи с реализацией полномочий в сфере социального обслуживания;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Законом г. Севастополя от 28 октября 2016 г </w:t>
      </w:r>
      <w:hyperlink r:id="rId16" w:history="1">
        <w:r w:rsidRPr="00C7660F">
          <w:rPr>
            <w:rFonts w:ascii="Arial" w:eastAsia="Times New Roman" w:hAnsi="Arial" w:cs="Arial"/>
            <w:b/>
            <w:bCs/>
            <w:i/>
            <w:iCs/>
            <w:color w:val="1B5AA1"/>
            <w:sz w:val="20"/>
            <w:szCs w:val="20"/>
            <w:lang w:eastAsia="ru-RU"/>
          </w:rPr>
          <w:t>№ 284-ЗС</w:t>
        </w:r>
      </w:hyperlink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 в пункт 3 внесены изменения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3) утверждение государственных программ города Севастополя в сфере социального обслуживания, в том числе инвестиционных программ;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4) утверждение порядка межведомственного взаимодействия государственных органов города Севастополя при предоставлении социальных услуг и социального сопровождения;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5) утверждение размера и порядка выплаты компенсации за предоставление социальных услуг негосударственным организациям социального обслуживания (индивидуальным предпринимателям), включенным в реестр поставщиков социальных услуг города Севастополя;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6) утверждение порядка организации осуществления регионального государственного контроля (надзора) в сфере социального обслуживания граждан с указанием уполномоченного органа города Севастополя на осуществление такого контроля;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7) утверждение номенклатуры организаций социального обслуживания в городе Севастополе;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8) утверждение порядка предоставления социальных услуг поставщиками социальных услуг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городе Севастополе;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9) установление порядка утверждения тарифов на социальные услуги на основании </w:t>
      </w:r>
      <w:proofErr w:type="spell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подушевых</w:t>
      </w:r>
      <w:proofErr w:type="spell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нормативов финансирования социальных услуг в городе Севастополе;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населения в соответствии с федеральным законодательством и законодательством города Севастополя;</w:t>
      </w:r>
      <w:proofErr w:type="gramEnd"/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Законом г. Севастополя от 28 октября 2016 г. </w:t>
      </w:r>
      <w:hyperlink r:id="rId17" w:history="1">
        <w:r w:rsidRPr="00C7660F">
          <w:rPr>
            <w:rFonts w:ascii="Arial" w:eastAsia="Times New Roman" w:hAnsi="Arial" w:cs="Arial"/>
            <w:b/>
            <w:bCs/>
            <w:i/>
            <w:iCs/>
            <w:color w:val="1B5AA1"/>
            <w:sz w:val="20"/>
            <w:szCs w:val="20"/>
            <w:lang w:eastAsia="ru-RU"/>
          </w:rPr>
          <w:t>№ 284-ЗС</w:t>
        </w:r>
      </w:hyperlink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 часть 2 статьи 4 дополнена пунктом 10.1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10.1) создание условий для организации проведения независимой оценки качества оказания услуг организациями социального обслуживания;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11) осуществление иных полномочий в соответствии с федеральным законодательством и законодательством города Севастополя.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К полномочиям уполномоченного органа в сфере социального обслуживания граждан относится: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правовое регулирование и организация социального обслуживания в городе Севастополе в пределах полномочий, установленных федеральным законодательством и законодательством города Севастополя;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2) разработка регламента межведомственного взаимодействия государственных органов города Севастополя в связи с реализацией полномочий в сфере социального обслуживания и порядка межведомственного взаимодействия государственных органов города Севастополя при предоставлении социальных услуг и социального сопровождения;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3) координация деятельности поставщиков социальных услуг, общественных организаций и иных 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организаций, осуществляющих деятельность в сфере социального обслуживания в городе Севастополе;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4) формирование и ведение реестра поставщиков социальных услуг и регистра получателей социальных услуг в городе Севастополе;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Законом г. Севастополя от 28 октября 2016 г. </w:t>
      </w:r>
      <w:hyperlink r:id="rId18" w:history="1">
        <w:r w:rsidRPr="00C7660F">
          <w:rPr>
            <w:rFonts w:ascii="Arial" w:eastAsia="Times New Roman" w:hAnsi="Arial" w:cs="Arial"/>
            <w:b/>
            <w:bCs/>
            <w:i/>
            <w:iCs/>
            <w:color w:val="1B5AA1"/>
            <w:sz w:val="20"/>
            <w:szCs w:val="20"/>
            <w:lang w:eastAsia="ru-RU"/>
          </w:rPr>
          <w:t>№ 284-ЗС</w:t>
        </w:r>
      </w:hyperlink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 в пункт 5 внесены изменения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5) разработка и реализация государственных программ города Севастополя в сфере социального обслуживания, в том числе инвестиционных программ;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6) принятие решения о признании граждан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нуждающимися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в социальном обслуживании;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8) ведение учета и отчетности в сфере социального обслуживания в городе Севастополе;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9) разработка и апробация методик и технологий в сфере социального обслуживания;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10) определение порядка расходования средств, образовавшихся в результате взимания платы за предоставление социальных услуг организациями социального обслуживания города Севастополя;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11) утверждение размера платы за предоставление социальных услуг и порядка ее взимания;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12) утверждение нормативов штатной численности организаций социального обслуживания в городе Севастополе, нормативов обеспечения мягким инвентарем и площадью жилых помещений при предоставлении социальных услуг указанными организациями;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13) утверждение норм питания в организациях социального обслуживания города Севастополя;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14)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15) организация профессионального обучения, профессионального образования и дополнительного профессионального образования работников государственных организаций социального обслуживания;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16) установление мер социальной поддержки и стимулирования работников организаций социального обслуживания города Севастополя;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17) иные полномочия, установленные настоящим Законом.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5. Признание гражданина нуждающимся в социальном обслуживании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Получателем социальных услуг признается гражданин, который признан нуждающимся в социальном обслуживании по основаниям, установленным частью 1 статьи 15 Федерального </w:t>
      </w:r>
      <w:hyperlink r:id="rId19" w:history="1">
        <w:r w:rsidRPr="00C7660F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закона</w:t>
        </w:r>
      </w:hyperlink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, в порядке, установленном уполномоченным органом города Севастополя.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Статья 6. Перечень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социальных услуг, предоставляемых поставщиками социальных услуг в городе Севастополе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Социальные услуги предоставляются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поставщиками социальных услуг в городе Севастополе по перечню социальных услуг по их видам согласно приложению к настоящему Закону.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7. Финансовое обеспечение социального обслуживания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1.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Источниками финансового обеспечения социального обслуживания граждан в городе Севастополе являются: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средства бюджета города Севастополя;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2) благотворительные взносы и пожертвования;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3) средства получателей социальных услуг при предоставлении социальных услуг за плату или частичную плату;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4) 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Финансовое обеспечение деятельности государственных организаций социального обслуживания в городе Севастополе осуществляется в соответствии с бюджетным законодательством Российской Федерации за счет средств бюджета города Севастополя, а также за счет средств получателей социальных услуг при предоставлении социальных услуг за плату или частичную плату.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3.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Финансовое обеспечение предоставления социальных услуг негосударственными организациями (индивидуальными предпринимателями),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города Севастополя в соответствии с бюджетным законодательством 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Российской Федерации и города Севастополя,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4. Уполномоченный орган города Севастополя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5.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6.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Если гражданин получает социальные услуги, предусмотренные индивидуальной программой, у негосударственных организаций социального обслуживания (индивидуальных предпринимателей), которые включены в реестр поставщиков социальных услуг города Севастополя, негосударственным организациям социального обслуживания (индивидуальным предпринимателям) выплачивается компенсация в размере и в порядке, установленном Правительством Севастополя.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8. Предоставление социальных услуг бесплатно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несовершеннолетним детям;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конфликтов;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3) инвалидам Великой Отечественной войны.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Законом г. Севастополя от 1 июля 2016 г. </w:t>
      </w:r>
      <w:hyperlink r:id="rId20" w:history="1">
        <w:r w:rsidRPr="00C7660F">
          <w:rPr>
            <w:rFonts w:ascii="Arial" w:eastAsia="Times New Roman" w:hAnsi="Arial" w:cs="Arial"/>
            <w:b/>
            <w:bCs/>
            <w:i/>
            <w:iCs/>
            <w:color w:val="1B5AA1"/>
            <w:sz w:val="20"/>
            <w:szCs w:val="20"/>
            <w:lang w:eastAsia="ru-RU"/>
          </w:rPr>
          <w:t>№ 254-ЗС</w:t>
        </w:r>
      </w:hyperlink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 xml:space="preserve"> статья 8 </w:t>
      </w:r>
      <w:proofErr w:type="gramStart"/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дополнена частью 1.1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1.1 Социальные услуги в форме социального обслуживания на дому также предоставляются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бесплатно: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участникам Великой Отечественной войны;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2) иным гражданам, если на дату обращения среднедушевой доход получателя социальных услуг, рассчитанный в соответствии с федеральными нормативными правовыми актами, ниже предельной величины или равен предельной величине среднедушевого дохода для предоставления социальных услуг бесплатно, установленной статьей 10 настоящего Закона.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Законом г. Севастополя от 1 июля 2016 г. </w:t>
      </w:r>
      <w:hyperlink r:id="rId21" w:history="1">
        <w:r w:rsidRPr="00C7660F">
          <w:rPr>
            <w:rFonts w:ascii="Arial" w:eastAsia="Times New Roman" w:hAnsi="Arial" w:cs="Arial"/>
            <w:b/>
            <w:bCs/>
            <w:i/>
            <w:iCs/>
            <w:color w:val="1B5AA1"/>
            <w:sz w:val="20"/>
            <w:szCs w:val="20"/>
            <w:lang w:eastAsia="ru-RU"/>
          </w:rPr>
          <w:t>№ 254-ЗС</w:t>
        </w:r>
      </w:hyperlink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 в часть 2 внесены изменения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2.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Социальные услуги в полустационарной форме социального обслуживания предоставляются бесплатно гражданам, не указанным в части первой настоящей статьи, если на дату обращения среднедушевой доход получателя социальных услуг, рассчитанный в соответствии с федеральными нормативными правовыми актами, ниже предельной величины или равен предельной величине среднедушевого дохода для предоставления социальных услуг бесплатно, установленной статьей 10 настоящего Закона.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9. Определение размера платы за предоставление социальных  услуг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порядке, установленном Правительством Российской Федерации, превышает предельную величину среднедушевого дохода, установленную статьей 10 настоящего Закона.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2.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статьей 10 настоящего Закона.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части 1 статьи 8 настоящего Закона.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рассчитанного в соответствии с частью 4 статьи 31 Федерального Закона.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10. Предельная величина среднедушевого дохода для  предоставления социальных услуг бесплатно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городе Севастополе для основных социально-демографических групп населения.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Законом г. Севастополя от 4 мая 2016 г. </w:t>
      </w:r>
      <w:hyperlink r:id="rId22" w:history="1">
        <w:r w:rsidRPr="00C7660F">
          <w:rPr>
            <w:rFonts w:ascii="Arial" w:eastAsia="Times New Roman" w:hAnsi="Arial" w:cs="Arial"/>
            <w:b/>
            <w:bCs/>
            <w:i/>
            <w:iCs/>
            <w:color w:val="1B5AA1"/>
            <w:sz w:val="20"/>
            <w:szCs w:val="20"/>
            <w:lang w:eastAsia="ru-RU"/>
          </w:rPr>
          <w:t>№ 241-ЗС</w:t>
        </w:r>
      </w:hyperlink>
      <w:r w:rsidRPr="00C7660F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  <w:lang w:eastAsia="ru-RU"/>
        </w:rPr>
        <w:t> Закон дополнен статьей 10.1, вступающей в силу по истечении десяти дней после дня официального опубликования названного Закона и распространяющейся на правоотношения, возникшие с 1 января 2016 г.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10.1. Требования к доступности социальных услуг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Социальное обслуживание граждан в городе Севастополе осуществляется с учетом требований по обеспечению условий беспрепятственного доступа инвалидов и других маломобильных групп населения к объектам, где предоставляются социальные услуги, в соответствии с федеральным законодательством и законодательством города Севастополя.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Статья 11.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Меры социальной поддержки социальных работников  организаций социального обслуживания города Севастополя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Социальные работники организаций социального обслуживания города Севастополя, непосредственно оказывающие социальные услуги или организующие социальное обслуживание населения, при исполнении служебных обязанностей, пользуются следующими мерами социальной поддержки: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Обеспечение спецодеждой, обувью и инвентарем за счет средств, предусмотренных в планах финансово-хозяйственной деятельности, бюджетных сметах организаций социального обслуживания города Севастополя, в порядке и на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условиях, определяемых правовыми актами уполномоченного органа города Севастополя.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2) Обеспечение проездными билетами для проезда на общественном городском и пригородном транспорте (кроме такси) при разъездном характере работы, либо возмещение документально подтвержденных расходов на проезд на указанных видах транспорта (при отсутствии обеспечения проездными билетами).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Разъездной характер работы определяется учредителем государственных организаций социального обслуживания города Севастополя.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Статья 12. Вступление в силу настоящего Закона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Настоящий Закон вступает в силу с 1 января 2015 года.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Губернатор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города Севастополя                                            С.И. </w:t>
      </w:r>
      <w:proofErr w:type="spell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Меняйло</w:t>
      </w:r>
      <w:proofErr w:type="spell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Севастополь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30 декабря 2014 года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№ 103-ЗС</w:t>
      </w:r>
    </w:p>
    <w:p w:rsidR="00C7660F" w:rsidRPr="00C7660F" w:rsidRDefault="00C7660F" w:rsidP="00C766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Приложение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к Закону города Севастополя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«О социальном обслуживании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граждан в городе Севастополе»</w:t>
      </w:r>
    </w:p>
    <w:p w:rsidR="00C7660F" w:rsidRPr="00C7660F" w:rsidRDefault="00C7660F" w:rsidP="00C766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Перечень социальных услуг по видам социальных услуг, предоставляемых поставщиками социальных услуг в городе Севастополе</w:t>
      </w:r>
    </w:p>
    <w:p w:rsidR="00C7660F" w:rsidRPr="00C7660F" w:rsidRDefault="00C7660F" w:rsidP="00C766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1. Социально-бытовые услуги: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1) в полустационарной и стационарной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обеспечение площадью жилых помещений в соответствии с утвержденными нормативами;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в) обеспечение питанием, включая диетическое питание по медицинским показаниям, в соответствии с утвержденными нормативами; 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г) обеспечение за счет средств получателя социальных услуг книгами, журналами, газетами, настольными играми.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2) в форме социального обслуживания на дому: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медикаментов, средств ухода, книг, газет, журналов;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помощь в приготовлении пищи;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в) оплата за счет средств получателя социальных услуг жилищно-коммунальных услуг и услуг связи;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г) уборка жилых помещений;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д) сдача за счет средств получателя социальных услуг вещей в стирку, химчистку, ремонт, обратная их доставка;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ж) организация помощи в проведении ремонта жилых помещений;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з) обеспечение кратковременного присмотра за детьми.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3) во всех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предоставление гигиенических услуг лицам, не способным по состоянию здоровья самостоятельно осуществлять за собой уход;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оказание помощи в написании и прочтении писем, отправка за счет средств получателя социальных услуг почтовой корреспонденции;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в) помощь в приеме пищи (кормление).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2.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Социально-медицинские услуги во всех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проведение мероприятий, направленных на формирование здорового образа жизни;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проведение занятий по адаптивной физической культуре;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в) оказание содействия в проведении оздоровительных мероприятий;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д) систематическое наблюдение за получателями социальных услуг в целях выявления отклонений в состоянии их здоровья;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3.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Социально-психологические услуги во всех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оказание консультационной психологической помощи анонимно (в том числе с использованием телефона доверия);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социально-психологическое консультирование (в том числе по вопросам внутрисемейных отношений), оказание психологической помощи и поддержки, в том числе гражданам, осуществляющим уход на дому за тяжелобольными получателями социальных услуг;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в) социально-психологический патронаж.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4.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Социально-педагогические услуги во всех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социально-педагогическая коррекция, включая диагностику и консультирование;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в) организация досуга (праздники, экскурсии и другие культурные мероприятия);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5. Социально-трудовые услуги во всех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проведение мероприятий по использованию трудовых возможностей и обучению доступным профессиональным навыкам;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оказание помощи в трудоустройстве;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6.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Социально-правовые услуги во всех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оказание помощи в оформлении и восстановлении утраченных документов получателей социальных услуг;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оказание помощи в получении юридических услуг (в том числе бесплатно);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в) содействие гражданам в получении мер социальной поддержки: пособий, пенсии, компенсаций, 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алиментов и других выплат;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г) оказание помощи в защите прав и законных интересов получателей социальных услуг.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7.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во всех формах социального обслуживания: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проведение социально-реабилитационных мероприятий в сфере социального обслуживания;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оказание помощи в обучении навыкам компьютерной грамотности;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в) обучение граждан пожилого возраста, инвалидов (детей-инвалидов) пользованию средствами ухода и техническими средствами реабилитации;</w:t>
      </w:r>
      <w:proofErr w:type="gramEnd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г) обучение навыкам поведения в быту и общественных местах.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8. </w:t>
      </w:r>
      <w:proofErr w:type="gramStart"/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Срочные социальные услуги: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а) обеспечение бесплатным горячим питанием или наборами продуктов;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б) обеспечение одеждой, обувью и другими предметами первой необходимости;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в) содействие в получении временного жилого помещения;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г) содействие в получении юридической помощи в целях защиты прав и законных интересов получателей социальных услуг;</w:t>
      </w:r>
      <w:r w:rsidRPr="00C7660F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д) содействие в получении экстренной психологической помощи с привлечением к этой работе психологов и священнослужителей.</w:t>
      </w:r>
      <w:proofErr w:type="gramEnd"/>
    </w:p>
    <w:p w:rsidR="009A4A72" w:rsidRDefault="009A4A72">
      <w:bookmarkStart w:id="0" w:name="_GoBack"/>
      <w:bookmarkEnd w:id="0"/>
    </w:p>
    <w:sectPr w:rsidR="009A4A72" w:rsidSect="009A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7F87"/>
    <w:multiLevelType w:val="multilevel"/>
    <w:tmpl w:val="4BA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EFC"/>
    <w:rsid w:val="008E6EFC"/>
    <w:rsid w:val="009A4A72"/>
    <w:rsid w:val="00C7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72"/>
  </w:style>
  <w:style w:type="paragraph" w:styleId="2">
    <w:name w:val="heading 2"/>
    <w:basedOn w:val="a"/>
    <w:link w:val="20"/>
    <w:uiPriority w:val="9"/>
    <w:qFormat/>
    <w:rsid w:val="00C76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7660F"/>
    <w:rPr>
      <w:i/>
      <w:iCs/>
    </w:rPr>
  </w:style>
  <w:style w:type="character" w:styleId="a4">
    <w:name w:val="Strong"/>
    <w:basedOn w:val="a0"/>
    <w:uiPriority w:val="22"/>
    <w:qFormat/>
    <w:rsid w:val="00C7660F"/>
    <w:rPr>
      <w:b/>
      <w:bCs/>
    </w:rPr>
  </w:style>
  <w:style w:type="paragraph" w:styleId="a5">
    <w:name w:val="Normal (Web)"/>
    <w:basedOn w:val="a"/>
    <w:uiPriority w:val="99"/>
    <w:semiHidden/>
    <w:unhideWhenUsed/>
    <w:rsid w:val="00C7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660F"/>
    <w:rPr>
      <w:color w:val="0000FF"/>
      <w:u w:val="single"/>
    </w:rPr>
  </w:style>
  <w:style w:type="paragraph" w:customStyle="1" w:styleId="justifyright">
    <w:name w:val="justifyright"/>
    <w:basedOn w:val="a"/>
    <w:rsid w:val="00C7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66666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zakon.ru/assets/files/zakony/103-zs_izm254.pdf" TargetMode="External"/><Relationship Id="rId13" Type="http://schemas.openxmlformats.org/officeDocument/2006/relationships/hyperlink" Target="http://base.garant.ru/70552648/" TargetMode="External"/><Relationship Id="rId18" Type="http://schemas.openxmlformats.org/officeDocument/2006/relationships/hyperlink" Target="https://sevzakon.ru/view/laws/bank/14402/zakon_n_284_zs_ot_28_10_201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vzakon.ru/view/laws/bank/14402/zakon_n_254_zs_ot_01_07_2016/" TargetMode="External"/><Relationship Id="rId7" Type="http://schemas.openxmlformats.org/officeDocument/2006/relationships/hyperlink" Target="https://sevzakon.ru/assets/files/zakony/103-zs_izm241.pdf" TargetMode="External"/><Relationship Id="rId12" Type="http://schemas.openxmlformats.org/officeDocument/2006/relationships/hyperlink" Target="https://sevzakon.ru/view/laws/bank/14402/zakon_n_284_zs_ot_28_10_2016/" TargetMode="External"/><Relationship Id="rId17" Type="http://schemas.openxmlformats.org/officeDocument/2006/relationships/hyperlink" Target="https://sevzakon.ru/view/laws/bank/14402/zakon_n_284_zs_ot_28_10_201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vzakon.ru/view/laws/bank/14402/zakon_n_284_zs_ot_28_10_2016/" TargetMode="External"/><Relationship Id="rId20" Type="http://schemas.openxmlformats.org/officeDocument/2006/relationships/hyperlink" Target="https://sevzakon.ru/view/laws/bank/14402/zakon_n_254_zs_ot_01_07_20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vzakon.ru/assets/files/zakony/103-zs.pdf" TargetMode="External"/><Relationship Id="rId11" Type="http://schemas.openxmlformats.org/officeDocument/2006/relationships/hyperlink" Target="https://sevzakon.ru/view/laws/bank/14402/zakon_n_254_zs_ot_01_07_201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5264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vzakon.ru/view/laws/bank/05_2016/zakon_n_241-zs_ot_04_05_2016_g/" TargetMode="External"/><Relationship Id="rId19" Type="http://schemas.openxmlformats.org/officeDocument/2006/relationships/hyperlink" Target="http://base.garant.ru/705526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vzakon.ru/assets/files/zakony/103-zs_izm284.pdf" TargetMode="External"/><Relationship Id="rId14" Type="http://schemas.openxmlformats.org/officeDocument/2006/relationships/hyperlink" Target="http://base.garant.ru/70552648/" TargetMode="External"/><Relationship Id="rId22" Type="http://schemas.openxmlformats.org/officeDocument/2006/relationships/hyperlink" Target="https://sevzakon.ru/view/laws/bank/05_2016/zakon_n_241-zs_ot_04_05_2016_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3641</Words>
  <Characters>20760</Characters>
  <Application>Microsoft Office Word</Application>
  <DocSecurity>0</DocSecurity>
  <Lines>173</Lines>
  <Paragraphs>48</Paragraphs>
  <ScaleCrop>false</ScaleCrop>
  <Company>Microsoft</Company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2018-04-20T12:44:00Z</dcterms:created>
  <dcterms:modified xsi:type="dcterms:W3CDTF">2018-04-20T12:45:00Z</dcterms:modified>
</cp:coreProperties>
</file>