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Тематический план занятий</w:t>
      </w:r>
    </w:p>
    <w:p>
      <w:pPr>
        <w:pStyle w:val="1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«Школы ухода за пожилыми гражданами и инвалидами»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fill="FFFFFF" w:val="clear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Записаться на занятия «Школы ухода» могут </w:t>
      </w:r>
      <w:r>
        <w:rPr>
          <w:b w:val="false"/>
          <w:bCs w:val="false"/>
          <w:color w:val="000000"/>
          <w:sz w:val="28"/>
          <w:szCs w:val="28"/>
        </w:rPr>
        <w:t>граждане</w:t>
      </w:r>
      <w:r>
        <w:rPr>
          <w:b w:val="false"/>
          <w:bCs w:val="false"/>
          <w:color w:val="000000"/>
          <w:sz w:val="28"/>
          <w:szCs w:val="28"/>
        </w:rPr>
        <w:t xml:space="preserve">, </w:t>
      </w:r>
      <w:r>
        <w:rPr>
          <w:b w:val="false"/>
          <w:bCs w:val="false"/>
          <w:color w:val="000000"/>
          <w:sz w:val="28"/>
          <w:szCs w:val="28"/>
        </w:rPr>
        <w:t>осуществляющие уход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за пожилыми или инвалидами, </w:t>
      </w:r>
      <w:r>
        <w:rPr>
          <w:b w:val="false"/>
          <w:bCs w:val="false"/>
          <w:color w:val="000000"/>
          <w:sz w:val="28"/>
          <w:szCs w:val="28"/>
        </w:rPr>
        <w:t>по тел. 55 06 96</w:t>
      </w:r>
    </w:p>
    <w:p>
      <w:pPr>
        <w:pStyle w:val="NormalWeb"/>
        <w:shd w:fill="FFFFFF" w:val="clear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проведения занятий:</w:t>
      </w:r>
      <w:r>
        <w:rPr>
          <w:b w:val="false"/>
          <w:bCs w:val="false"/>
          <w:color w:val="000000"/>
          <w:sz w:val="28"/>
          <w:szCs w:val="28"/>
        </w:rPr>
        <w:t xml:space="preserve"> ул. Хрусталева, 27, конференц-зал</w:t>
      </w:r>
    </w:p>
    <w:p>
      <w:pPr>
        <w:pStyle w:val="NormalWeb"/>
        <w:shd w:fill="FFFFFF" w:val="clear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и время проведения занятий:</w:t>
      </w:r>
      <w:r>
        <w:rPr>
          <w:b w:val="false"/>
          <w:bCs w:val="false"/>
          <w:color w:val="000000"/>
          <w:sz w:val="28"/>
          <w:szCs w:val="28"/>
        </w:rPr>
        <w:t xml:space="preserve"> 9.00, третья среда каждого месяца (возможны изменения)</w:t>
      </w:r>
    </w:p>
    <w:p>
      <w:pPr>
        <w:pStyle w:val="NormalWeb"/>
        <w:shd w:fill="FFFFFF" w:val="clear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Занятия проводятся в соответствии с утвержденным планом мероприятий на 2022 год в рамках  Соглашения, заключенного между ГКУ «Севастопольский городской комплексный центр социального обслуживания» и ГБУЗС «Медицинский информационно-аналитический центр»</w:t>
      </w:r>
    </w:p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97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5"/>
        <w:gridCol w:w="7875"/>
        <w:gridCol w:w="1365"/>
      </w:tblGrid>
      <w:tr>
        <w:trPr/>
        <w:tc>
          <w:tcPr>
            <w:tcW w:w="735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принципы рационального питания пожилых людей. Диетическое питание при различных заболеваниях.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Уход за лежачим больным. Паллиативный уход.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Оказание первой медицинской помощи при неотложных состояниях.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Сахарный диабет.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Уход за пожилыми людьми при сахарном диабете и ожирении.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Уход за пожилыми людьми при заболеваниях органов зрения.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Пожилой человек, особенности общения.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Уход за пожилыми людьми при старческом слабоумии и нарушении психики.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Инфекционные заболевания (грипп, ОРЗ), профилактика, лечение.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Двигательная активность лиц пожилого возраста, оказание помощи при перемещении в пространстве.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Профилактика травматизма лиц пожилого возраста.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Гимнастика для пожилых.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Профилактика пролежней.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Лечение пролежней.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7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Уход за пожилыми людьми при заболеваниях органов движения и опоры.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Использование технических средств реабилитации при уходе за больным.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1</Pages>
  <Words>202</Words>
  <Characters>1354</Characters>
  <CharactersWithSpaces>1519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2022-03-10T07:47:48Z</dcterms:created>
  <dc:creator/>
  <dc:description/>
  <dc:language>ru-RU</dc:language>
  <cp:lastModifiedBy/>
  <dcterms:modified xsi:type="dcterms:W3CDTF">2022-03-10T08:01:50Z</dcterms:modified>
  <cp:revision>1</cp:revision>
  <dc:subject/>
  <dc:title/>
</cp:coreProperties>
</file>